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b/>
          <w:color w:val="1E8E5A"/>
          <w:sz w:val="72"/>
        </w:rPr>
        <w:t>M2</w:t>
      </w:r>
    </w:p>
    <w:p>
      <w:pPr>
        <w:jc w:val="center"/>
      </w:pPr>
      <w:r>
        <w:rPr>
          <w:b/>
          <w:color w:val="1F2A3C"/>
          <w:sz w:val="56"/>
        </w:rPr>
        <w:t>MOML 2.0 Primer</w:t>
      </w:r>
    </w:p>
    <w:p>
      <w:pPr>
        <w:jc w:val="center"/>
      </w:pPr>
      <w:r>
        <w:rPr>
          <w:color w:val="2563EB"/>
          <w:sz w:val="30"/>
        </w:rPr>
        <w:t>New Member Onboarding &amp; Reference</w:t>
      </w:r>
    </w:p>
    <w:p>
      <w:pPr>
        <w:spacing w:before="320"/>
        <w:jc w:val="center"/>
      </w:pPr>
      <w:r>
        <w:rPr>
          <w:i/>
          <w:color w:val="667085"/>
          <w:sz w:val="23"/>
        </w:rPr>
        <w:t>Simple configuration. Human-readable structure. Predictable round-trips.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96"/>
      </w:tblGrid>
      <w:tr>
        <w:tc>
          <w:tcPr>
            <w:tcW w:type="dxa" w:w="9936"/>
            <w:shd w:fill="F4F7F6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pPr>
              <w:jc w:val="left"/>
            </w:pPr>
            <w:r>
              <w:rPr>
                <w:b/>
              </w:rPr>
              <w:t xml:space="preserve">This primer gets a new developer productive with MOML 2.0: </w:t>
            </w:r>
            <w:r>
              <w:t>the seven language rules, nested block model, Gatekeeper architecture, Python/JavaScript/PHP/AutoHotkey parser family, deterministic and fuzz testing, and the MOML 2.0 Studio interpreter/test bench.</w:t>
            </w:r>
          </w:p>
        </w:tc>
      </w:tr>
    </w:tbl>
    <w:p>
      <w:pPr>
        <w:spacing w:before="2000"/>
        <w:jc w:val="center"/>
      </w:pPr>
      <w:r>
        <w:rPr>
          <w:color w:val="667085"/>
          <w:sz w:val="18"/>
        </w:rPr>
        <w:t>Reference date: September 9, 2026</w:t>
      </w:r>
    </w:p>
    <w:p>
      <w:r>
        <w:br w:type="page"/>
      </w:r>
    </w:p>
    <w:p>
      <w:pPr>
        <w:pStyle w:val="Heading1"/>
      </w:pPr>
      <w:r>
        <w:t>How to use this primer</w:t>
      </w:r>
    </w:p>
    <w:p>
      <w:r>
        <w:t>Read Sections 1-4 first. They define the mental model and the language contract. Then work through the Gatekeeper and Studio sections. The appendices are intended as a desk reference while coding.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 w:val="true"/>
          <w:cantSplit/>
        </w:trPr>
        <w:tc>
          <w:tcPr>
            <w:tcW w:type="dxa" w:w="3168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If you are...</w:t>
            </w:r>
          </w:p>
        </w:tc>
        <w:tc>
          <w:tcPr>
            <w:tcW w:type="dxa" w:w="6336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Start here</w:t>
            </w:r>
          </w:p>
        </w:tc>
      </w:tr>
      <w:tr>
        <w:trPr>
          <w:cantSplit/>
        </w:trPr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New to MOML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Sections 1-4, then the hands-on walkthrough</w:t>
            </w:r>
          </w:p>
        </w:tc>
      </w:tr>
      <w:tr>
        <w:trPr>
          <w:cantSplit/>
        </w:trPr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Building an app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Section 5: Gatekeeper pattern</w:t>
            </w:r>
          </w:p>
        </w:tc>
      </w:tr>
      <w:tr>
        <w:trPr>
          <w:cantSplit/>
        </w:trPr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Porting a parser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Sections 6-7: parser parity and testing</w:t>
            </w:r>
          </w:p>
        </w:tc>
      </w:tr>
      <w:tr>
        <w:trPr>
          <w:cantSplit/>
        </w:trPr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Debugging an .m2 file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Section 8: MOML 2.0 Studio</w:t>
            </w:r>
          </w:p>
        </w:tc>
      </w:tr>
      <w:tr>
        <w:trPr>
          <w:cantSplit/>
        </w:trPr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Reviewing syntax quickly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Appendix A: syntax cheat sheet</w:t>
            </w:r>
          </w:p>
        </w:tc>
      </w:tr>
    </w:tbl>
    <w:p>
      <w:pPr>
        <w:pStyle w:val="SmallMuted"/>
        <w:spacing w:after="20"/>
      </w:pPr>
    </w:p>
    <w:p>
      <w:pPr>
        <w:pStyle w:val="Heading1"/>
      </w:pPr>
      <w:r>
        <w:t>1. What MOML 2.0 is</w:t>
      </w:r>
    </w:p>
    <w:p>
      <w:r>
        <w:t>MOML 2.0 is a small configuration format designed for real applications. Its most important design choice is that the file format does not guess application types. MOML stores text and structure; the application-facing Gatekeeper owns type conversion and schema meaning.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76"/>
      </w:tblGrid>
      <w:tr>
        <w:tc>
          <w:tcPr>
            <w:tcW w:type="dxa" w:w="9936"/>
            <w:shd w:fill="F4F7F6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1E8E5A"/>
              </w:rPr>
              <w:t xml:space="preserve">Core principle  </w:t>
            </w:r>
            <w:r>
              <w:t>Everything is a string to MOML. Human-readable values such as 45 and true stay exactly "45" and "true" until the Gatekeeper converts them for the app.</w:t>
            </w:r>
          </w:p>
        </w:tc>
      </w:tr>
    </w:tbl>
    <w:p>
      <w:pPr>
        <w:pStyle w:val="SmallMuted"/>
        <w:spacing w:after="20"/>
      </w:pPr>
    </w:p>
    <w:p>
      <w:pPr>
        <w:pStyle w:val="Heading2"/>
      </w:pPr>
      <w:r>
        <w:t>The architecture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  <w:cantSplit/>
        </w:trPr>
        <w:tc>
          <w:tcPr>
            <w:tcW w:type="dxa" w:w="2160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Application</w:t>
            </w:r>
          </w:p>
        </w:tc>
        <w:tc>
          <w:tcPr>
            <w:tcW w:type="dxa" w:w="2592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Gatekeeper</w:t>
            </w:r>
          </w:p>
        </w:tc>
        <w:tc>
          <w:tcPr>
            <w:tcW w:type="dxa" w:w="2304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MOML parser</w:t>
            </w:r>
          </w:p>
        </w:tc>
        <w:tc>
          <w:tcPr>
            <w:tcW w:type="dxa" w:w="2448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.m2 file</w:t>
            </w:r>
          </w:p>
        </w:tc>
      </w:tr>
      <w:tr>
        <w:trPr>
          <w:cantSplit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Uses bool/int/path/list/etc.</w:t>
            </w:r>
          </w:p>
        </w:tc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Owns schema + conversions</w:t>
            </w:r>
          </w:p>
        </w:tc>
        <w:tc>
          <w:tcPr>
            <w:tcW w:type="dxa" w:w="2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Owns syntax + structure</w:t>
            </w:r>
          </w:p>
        </w:tc>
        <w:tc>
          <w:tcPr>
            <w:tcW w:type="dxa" w:w="24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Human-authored configuration</w:t>
            </w:r>
          </w:p>
        </w:tc>
      </w:tr>
    </w:tbl>
    <w:p>
      <w:pPr>
        <w:pStyle w:val="SmallMuted"/>
        <w:spacing w:after="20"/>
      </w:pPr>
    </w:p>
    <w:p>
      <w:pPr>
        <w:jc w:val="center"/>
      </w:pPr>
      <w:r>
        <w:rPr>
          <w:b/>
          <w:color w:val="1E8E5A"/>
          <w:sz w:val="26"/>
        </w:rPr>
        <w:t>APP  &lt;-&gt;  Gatekeeper  &lt;-&gt;  MOML parser  &lt;-&gt;  .m2</w:t>
      </w:r>
    </w:p>
    <w:p>
      <w:pPr>
        <w:pStyle w:val="ListBullet"/>
        <w:spacing w:after="60"/>
      </w:pPr>
      <w:r>
        <w:rPr>
          <w:b/>
        </w:rPr>
        <w:t xml:space="preserve">The app never imports MOML directly. </w:t>
      </w:r>
      <w:r>
        <w:t>All reads and writes go through the Gatekeeper.</w:t>
      </w:r>
    </w:p>
    <w:p>
      <w:pPr>
        <w:pStyle w:val="ListBullet"/>
        <w:spacing w:after="60"/>
      </w:pPr>
      <w:r>
        <w:rPr>
          <w:b/>
        </w:rPr>
        <w:t xml:space="preserve">The Gatekeeper knows what a setting means. </w:t>
      </w:r>
      <w:r>
        <w:t>It converts strings to bool/int/etc. on read and back to strings on write.</w:t>
      </w:r>
    </w:p>
    <w:p>
      <w:pPr>
        <w:pStyle w:val="ListBullet"/>
        <w:spacing w:after="60"/>
      </w:pPr>
      <w:r>
        <w:rPr>
          <w:b/>
        </w:rPr>
        <w:t xml:space="preserve">The parser does not repair or infer. </w:t>
      </w:r>
      <w:r>
        <w:t>It preserves text and structure according to the MOML 2.0 rules.</w:t>
      </w:r>
    </w:p>
    <w:p>
      <w:pPr>
        <w:pStyle w:val="ListBullet"/>
        <w:spacing w:after="60"/>
      </w:pPr>
      <w:r>
        <w:rPr>
          <w:b/>
        </w:rPr>
        <w:t xml:space="preserve">The file is authoritative. </w:t>
      </w:r>
      <w:r>
        <w:t>There is no conceptual second save/cache layer in the MOML model.</w:t>
      </w:r>
    </w:p>
    <w:p>
      <w:pPr>
        <w:pStyle w:val="Heading1"/>
      </w:pPr>
      <w:r>
        <w:t>2. The seven MOML 2.0 rules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  <w:cantSplit/>
        </w:trPr>
        <w:tc>
          <w:tcPr>
            <w:tcW w:type="dxa" w:w="648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Rule</w:t>
            </w:r>
          </w:p>
        </w:tc>
        <w:tc>
          <w:tcPr>
            <w:tcW w:type="dxa" w:w="3384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Meaning</w:t>
            </w:r>
          </w:p>
        </w:tc>
        <w:tc>
          <w:tcPr>
            <w:tcW w:type="dxa" w:w="5616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Example</w:t>
            </w:r>
          </w:p>
        </w:tc>
      </w:tr>
      <w:tr>
        <w:trPr>
          <w:cantSplit/>
        </w:trP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1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Everything is a string</w:t>
            </w:r>
          </w:p>
        </w:tc>
        <w:tc>
          <w:tcPr>
            <w:tcW w:type="dxa" w:w="56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timeout = 45 -&gt; "45"; enabled = true -&gt; "true"</w:t>
            </w:r>
          </w:p>
        </w:tc>
      </w:tr>
      <w:tr>
        <w:trPr>
          <w:cantSplit/>
        </w:trP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2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Bare unless quoting is required</w:t>
            </w:r>
          </w:p>
        </w:tc>
        <w:tc>
          <w:tcPr>
            <w:tcW w:type="dxa" w:w="56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Mike and "Mike" are the same scalar</w:t>
            </w:r>
          </w:p>
        </w:tc>
      </w:tr>
      <w:tr>
        <w:trPr>
          <w:cantSplit/>
        </w:trP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3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Backslash is literal outside quotes</w:t>
            </w:r>
          </w:p>
        </w:tc>
        <w:tc>
          <w:tcPr>
            <w:tcW w:type="dxa" w:w="56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path = C:\Users\Karim\Documents</w:t>
            </w:r>
          </w:p>
        </w:tc>
      </w:tr>
      <w:tr>
        <w:trPr>
          <w:cantSplit/>
        </w:trP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4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# comments only at line start</w:t>
            </w:r>
          </w:p>
        </w:tc>
        <w:tc>
          <w:tcPr>
            <w:tcW w:type="dxa" w:w="56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hotkey = #h and color = #085041 are data</w:t>
            </w:r>
          </w:p>
        </w:tc>
      </w:tr>
      <w:tr>
        <w:trPr>
          <w:cantSplit/>
        </w:trP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5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A block is dict-like OR bare-list-like</w:t>
            </w:r>
          </w:p>
        </w:tc>
        <w:tc>
          <w:tcPr>
            <w:tcW w:type="dxa" w:w="56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key/value + named blocks may mix; bare items may not</w:t>
            </w:r>
          </w:p>
        </w:tc>
      </w:tr>
      <w:tr>
        <w:trPr>
          <w:cantSplit/>
        </w:trP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6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Commas make inline lists; * is active only in blocks</w:t>
            </w:r>
          </w:p>
        </w:tc>
        <w:tc>
          <w:tcPr>
            <w:tcW w:type="dxa" w:w="56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providers = a, *b -&gt; "*b" is literal</w:t>
            </w:r>
          </w:p>
        </w:tc>
      </w:tr>
      <w:tr>
        <w:trPr>
          <w:cantSplit/>
        </w:trPr>
        <w:tc>
          <w:tcPr>
            <w:tcW w:type="dxa" w:w="6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7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Empty RHS is empty string; one-item lists are padded on write</w:t>
            </w:r>
          </w:p>
        </w:tc>
        <w:tc>
          <w:tcPr>
            <w:tcW w:type="dxa" w:w="56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models = llama4, ""</w:t>
            </w:r>
          </w:p>
        </w:tc>
      </w:tr>
    </w:tbl>
    <w:p>
      <w:pPr>
        <w:pStyle w:val="SmallMuted"/>
        <w:spacing w:after="20"/>
      </w:pPr>
    </w:p>
    <w:p>
      <w:pPr>
        <w:pStyle w:val="Heading2"/>
      </w:pPr>
      <w:r>
        <w:t>Rule 1 - everything is a string</w:t>
      </w:r>
    </w:p>
    <w:p>
      <w:r>
        <w:t>MOML performs no Boolean, integer, float, null, date, or hex inference. The Gatekeeper decides application types.</w:t>
      </w:r>
    </w:p>
    <w:p>
      <w:pPr>
        <w:pStyle w:val="CodeBlock"/>
        <w:keepLines/>
        <w:shd w:fill="F6F8FA"/>
      </w:pPr>
      <w:r>
        <w:t>timeout = 45</w:t>
      </w:r>
      <w:r>
        <w:br/>
      </w:r>
      <w:r>
        <w:t>enabled = true</w:t>
      </w:r>
      <w:r>
        <w:br/>
      </w:r>
      <w:r>
        <w:t>color = 085041</w:t>
      </w:r>
    </w:p>
    <w:p>
      <w:pPr>
        <w:pStyle w:val="Heading2"/>
      </w:pPr>
      <w:r>
        <w:t>Rule 2 - quote only when syntax requires it</w:t>
      </w:r>
    </w:p>
    <w:p>
      <w:r>
        <w:t>Quotes protect syntax; they do not declare a type. Quote commas, quotes, leading/trailing whitespace, newlines, tabs, or structural collisions that the writer must protect.</w:t>
      </w:r>
    </w:p>
    <w:p>
      <w:pPr>
        <w:pStyle w:val="CodeBlock"/>
        <w:keepLines/>
        <w:shd w:fill="F6F8FA"/>
      </w:pPr>
      <w:r>
        <w:t>name = Mike</w:t>
      </w:r>
      <w:r>
        <w:br/>
      </w:r>
      <w:r>
        <w:t>contact = "Smith, John"</w:t>
      </w:r>
    </w:p>
    <w:p>
      <w:pPr>
        <w:pStyle w:val="Heading2"/>
      </w:pPr>
      <w:r>
        <w:t>Rule 3 - backslash is literal outside quotes</w:t>
      </w:r>
    </w:p>
    <w:p>
      <w:r>
        <w:t>Windows paths and regex-like strings can be written naturally. Inside quotes, exactly four escapes are defined: \\, ", \n and \t. Unknown quoted escapes are errors.</w:t>
      </w:r>
    </w:p>
    <w:p>
      <w:pPr>
        <w:pStyle w:val="CodeBlock"/>
        <w:keepLines/>
        <w:shd w:fill="F6F8FA"/>
      </w:pPr>
      <w:r>
        <w:t>path = C:\Users\Karim\Documents\nmessage = "Line one\nLine two"</w:t>
      </w:r>
    </w:p>
    <w:p>
      <w:pPr>
        <w:pStyle w:val="Heading2"/>
      </w:pPr>
      <w:r>
        <w:t>Rule 4 - # only starts a comment when it starts the line</w:t>
      </w:r>
    </w:p>
    <w:p>
      <w:r>
        <w:t>Inline # is ordinary data. There are intentionally no inline comments.</w:t>
      </w:r>
    </w:p>
    <w:p>
      <w:pPr>
        <w:pStyle w:val="CodeBlock"/>
        <w:keepLines/>
        <w:shd w:fill="F6F8FA"/>
      </w:pPr>
      <w:r>
        <w:t>hotkey = #h</w:t>
      </w:r>
      <w:r>
        <w:br/>
      </w:r>
      <w:r>
        <w:t>color = #085041</w:t>
      </w:r>
      <w:r>
        <w:br/>
      </w:r>
      <w:r>
        <w:t>tag = invoice#2026</w:t>
      </w:r>
      <w:r>
        <w:br/>
      </w:r>
      <w:r>
        <w:t>timeout = 45 # seconds</w:t>
      </w:r>
    </w:p>
    <w:p>
      <w:pPr>
        <w:pStyle w:val="Heading1"/>
      </w:pPr>
      <w:r>
        <w:t>3. Blocks, lists, and nesting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76"/>
      </w:tblGrid>
      <w:tr>
        <w:tc>
          <w:tcPr>
            <w:tcW w:type="dxa" w:w="9936"/>
            <w:shd w:fill="F4F7F6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1E8E5A"/>
              </w:rPr>
              <w:t xml:space="preserve">Mental model  </w:t>
            </w:r>
            <w:r>
              <w:t>Each { ... } decides its own mode independently. A dictionary-like block contains named entries. A list-like block contains bare items. Nesting does not change that rule.</w:t>
            </w:r>
          </w:p>
        </w:tc>
      </w:tr>
    </w:tbl>
    <w:p>
      <w:pPr>
        <w:pStyle w:val="SmallMuted"/>
        <w:spacing w:after="20"/>
      </w:pPr>
    </w:p>
    <w:p>
      <w:pPr>
        <w:pStyle w:val="Heading2"/>
      </w:pPr>
      <w:r>
        <w:t>Dictionary-like block</w:t>
      </w:r>
    </w:p>
    <w:p>
      <w:r>
        <w:t>A dictionary-like block may freely mix scalar/list assignments and named child blocks because every entry has a name.</w:t>
      </w:r>
    </w:p>
    <w:p>
      <w:pPr>
        <w:pStyle w:val="CodeBlock"/>
        <w:keepLines/>
        <w:shd w:fill="F6F8FA"/>
      </w:pPr>
      <w:r>
        <w:t>provider {</w:t>
      </w:r>
      <w:r>
        <w:br/>
      </w:r>
      <w:r>
        <w:t xml:space="preserve">    c1 = openrouter</w:t>
      </w:r>
      <w:r>
        <w:br/>
      </w:r>
      <w:r/>
      <w:r>
        <w:br/>
      </w:r>
      <w:r>
        <w:t xml:space="preserve">    details {</w:t>
      </w:r>
      <w:r>
        <w:br/>
      </w:r>
      <w:r>
        <w:t xml:space="preserve">        d1 = Hello</w:t>
      </w:r>
      <w:r>
        <w:br/>
      </w:r>
      <w:r>
        <w:t xml:space="preserve">        d2 = World</w:t>
      </w:r>
      <w:r>
        <w:br/>
      </w:r>
      <w:r/>
      <w:r>
        <w:br/>
      </w:r>
      <w:r>
        <w:t xml:space="preserve">        details2 {</w:t>
      </w:r>
      <w:r>
        <w:br/>
      </w:r>
      <w:r>
        <w:t xml:space="preserve">            x1 = New</w:t>
      </w:r>
      <w:r>
        <w:br/>
      </w:r>
      <w:r>
        <w:t xml:space="preserve">            x2 = Old</w:t>
      </w:r>
      <w:r>
        <w:br/>
      </w:r>
      <w:r>
        <w:t xml:space="preserve">        }</w:t>
      </w:r>
      <w:r>
        <w:br/>
      </w:r>
      <w:r>
        <w:t xml:space="preserve">    }</w:t>
      </w:r>
      <w:r>
        <w:br/>
      </w:r>
      <w:r/>
      <w:r>
        <w:br/>
      </w:r>
      <w:r>
        <w:t xml:space="preserve">    details1 = Hello, World</w:t>
      </w:r>
      <w:r>
        <w:br/>
      </w:r>
      <w:r>
        <w:t>}</w:t>
      </w:r>
    </w:p>
    <w:p>
      <w:pPr>
        <w:pStyle w:val="Heading2"/>
      </w:pPr>
      <w:r>
        <w:t>Bare-list block</w:t>
      </w:r>
    </w:p>
    <w:p>
      <w:pPr>
        <w:pStyle w:val="CodeBlock"/>
        <w:keepLines/>
        <w:shd w:fill="F6F8FA"/>
      </w:pPr>
      <w:r>
        <w:t>providers {</w:t>
      </w:r>
      <w:r>
        <w:br/>
      </w:r>
      <w:r>
        <w:t xml:space="preserve">    openrouter</w:t>
      </w:r>
      <w:r>
        <w:br/>
      </w:r>
      <w:r>
        <w:t xml:space="preserve">    anthropic</w:t>
      </w:r>
      <w:r>
        <w:br/>
      </w:r>
      <w:r>
        <w:t xml:space="preserve">   *openai</w:t>
      </w:r>
      <w:r>
        <w:br/>
      </w:r>
      <w:r>
        <w:t xml:space="preserve">    "local, test"</w:t>
      </w:r>
      <w:r>
        <w:br/>
      </w:r>
      <w:r>
        <w:t>}</w:t>
      </w:r>
    </w:p>
    <w:p>
      <w:r>
        <w:t>Here providers is a MOMLList. The star marks the active item. A named block can itself contain a bare-list block; the mode restriction is local to each block.</w:t>
      </w:r>
    </w:p>
    <w:p>
      <w:pPr>
        <w:pStyle w:val="Heading2"/>
      </w:pPr>
      <w:r>
        <w:t>Valid nested list inside a named block</w:t>
      </w:r>
    </w:p>
    <w:p>
      <w:pPr>
        <w:pStyle w:val="CodeBlock"/>
        <w:keepLines/>
        <w:shd w:fill="F6F8FA"/>
      </w:pPr>
      <w:r>
        <w:t>provider {</w:t>
      </w:r>
      <w:r>
        <w:br/>
      </w:r>
      <w:r>
        <w:t xml:space="preserve">    c1 = openrouter</w:t>
      </w:r>
      <w:r>
        <w:br/>
      </w:r>
      <w:r/>
      <w:r>
        <w:br/>
      </w:r>
      <w:r>
        <w:t xml:space="preserve">    details1 {</w:t>
      </w:r>
      <w:r>
        <w:br/>
      </w:r>
      <w:r>
        <w:t xml:space="preserve">        Hello</w:t>
      </w:r>
      <w:r>
        <w:br/>
      </w:r>
      <w:r>
        <w:t xml:space="preserve">        World</w:t>
      </w:r>
      <w:r>
        <w:br/>
      </w:r>
      <w:r>
        <w:t xml:space="preserve">    }</w:t>
      </w:r>
      <w:r>
        <w:br/>
      </w:r>
      <w:r>
        <w:t>}</w:t>
      </w:r>
    </w:p>
    <w:p>
      <w:pPr>
        <w:pStyle w:val="Heading2"/>
      </w:pPr>
      <w:r>
        <w:t>Invalid: mixing bare items with named entries in the same block</w:t>
      </w:r>
    </w:p>
    <w:p>
      <w:pPr>
        <w:pStyle w:val="CodeBlock"/>
        <w:keepLines/>
        <w:shd w:fill="F6F8FA"/>
      </w:pPr>
      <w:r>
        <w:t>provider {</w:t>
      </w:r>
      <w:r>
        <w:br/>
      </w:r>
      <w:r>
        <w:t xml:space="preserve">    c1 = openrouter</w:t>
      </w:r>
      <w:r>
        <w:br/>
      </w:r>
      <w:r>
        <w:t xml:space="preserve">    anthropic        # INVALID: bare item mixed with named entry</w:t>
      </w:r>
      <w:r>
        <w:br/>
      </w:r>
      <w:r>
        <w:t>}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76"/>
      </w:tblGrid>
      <w:tr>
        <w:tc>
          <w:tcPr>
            <w:tcW w:type="dxa" w:w="9936"/>
            <w:shd w:fill="EEF4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563EB"/>
              </w:rPr>
              <w:t xml:space="preserve">Why this rule exists  </w:t>
            </w:r>
            <w:r>
              <w:t>It keeps the parser deterministic and makes the data shape obvious: a block is either dictionary-like or list-like, never an ambiguous hybrid.</w:t>
            </w:r>
          </w:p>
        </w:tc>
      </w:tr>
    </w:tbl>
    <w:p>
      <w:pPr>
        <w:pStyle w:val="SmallMuted"/>
        <w:spacing w:after="20"/>
      </w:pPr>
    </w:p>
    <w:p>
      <w:pPr>
        <w:pStyle w:val="Heading1"/>
      </w:pPr>
      <w:r>
        <w:t>4. File contract and syntax details</w:t>
      </w:r>
    </w:p>
    <w:p>
      <w:pPr>
        <w:pStyle w:val="ListBullet"/>
        <w:spacing w:after="60"/>
      </w:pPr>
      <w:r>
        <w:rPr>
          <w:b/>
        </w:rPr>
        <w:t xml:space="preserve">Mandatory first line: </w:t>
      </w:r>
      <w:r>
        <w:t># MOML 2.0</w:t>
      </w:r>
    </w:p>
    <w:p>
      <w:pPr>
        <w:pStyle w:val="ListBullet"/>
        <w:spacing w:after="60"/>
      </w:pPr>
      <w:r>
        <w:rPr>
          <w:b/>
        </w:rPr>
        <w:t xml:space="preserve">File extension: </w:t>
      </w:r>
      <w:r>
        <w:t>.m2</w:t>
      </w:r>
    </w:p>
    <w:p>
      <w:pPr>
        <w:pStyle w:val="ListBullet"/>
        <w:spacing w:after="60"/>
      </w:pPr>
      <w:r>
        <w:rPr>
          <w:b/>
        </w:rPr>
        <w:t xml:space="preserve">Assignment delimiter: </w:t>
      </w:r>
      <w:r>
        <w:t>the first unquoted = on the line.</w:t>
      </w:r>
    </w:p>
    <w:p>
      <w:pPr>
        <w:pStyle w:val="ListBullet"/>
        <w:spacing w:after="60"/>
      </w:pPr>
      <w:r>
        <w:rPr>
          <w:b/>
        </w:rPr>
        <w:t xml:space="preserve">Whitespace around =: </w:t>
      </w:r>
      <w:r>
        <w:t>insignificant.</w:t>
      </w:r>
    </w:p>
    <w:p>
      <w:pPr>
        <w:pStyle w:val="ListBullet"/>
        <w:spacing w:after="60"/>
      </w:pPr>
      <w:r>
        <w:rPr>
          <w:b/>
        </w:rPr>
        <w:t xml:space="preserve">Inline list separator: </w:t>
      </w:r>
      <w:r>
        <w:t>comma outside quotes.</w:t>
      </w:r>
    </w:p>
    <w:p>
      <w:pPr>
        <w:pStyle w:val="ListBullet"/>
        <w:spacing w:after="60"/>
      </w:pPr>
      <w:r>
        <w:rPr>
          <w:b/>
        </w:rPr>
        <w:t xml:space="preserve">Active marker: </w:t>
      </w:r>
      <w:r>
        <w:t>* prefixes an entry inside a { } block; it is literal text in an inline comma list.</w:t>
      </w:r>
    </w:p>
    <w:p>
      <w:pPr>
        <w:pStyle w:val="ListBullet"/>
        <w:spacing w:after="60"/>
      </w:pPr>
      <w:r>
        <w:rPr>
          <w:b/>
        </w:rPr>
        <w:t xml:space="preserve">Malformed quoting: </w:t>
      </w:r>
      <w:r>
        <w:t>partial quotes, unknown quoted escapes, missing braces, bare empty list elements, and duplicate active markers are errors.</w:t>
      </w:r>
    </w:p>
    <w:p>
      <w:pPr>
        <w:pStyle w:val="CodeBlock"/>
        <w:keepLines/>
        <w:shd w:fill="F6F8FA"/>
      </w:pPr>
      <w:r>
        <w:t># MOML 2.0</w:t>
      </w:r>
      <w:r>
        <w:br/>
      </w:r>
      <w:r/>
      <w:r>
        <w:br/>
      </w:r>
      <w:r>
        <w:t>app {</w:t>
      </w:r>
      <w:r>
        <w:br/>
      </w:r>
      <w:r>
        <w:t xml:space="preserve">    name = "MOML 2.0 Studio"</w:t>
      </w:r>
      <w:r>
        <w:br/>
      </w:r>
      <w:r>
        <w:t xml:space="preserve">    version = 1.0</w:t>
      </w:r>
      <w:r>
        <w:br/>
      </w:r>
      <w:r>
        <w:t xml:space="preserve">    enabled = true</w:t>
      </w:r>
      <w:r>
        <w:br/>
      </w:r>
      <w:r>
        <w:t xml:space="preserve">    timeout = 45</w:t>
      </w:r>
      <w:r>
        <w:br/>
      </w:r>
      <w:r>
        <w:t xml:space="preserve">    path = C:\Users\Karim\Documents</w:t>
      </w:r>
      <w:r>
        <w:br/>
      </w:r>
      <w:r>
        <w:t xml:space="preserve">    color = #085041</w:t>
      </w:r>
      <w:r>
        <w:br/>
      </w:r>
      <w:r/>
      <w:r>
        <w:br/>
      </w:r>
      <w:r>
        <w:t xml:space="preserve">    providers {</w:t>
      </w:r>
      <w:r>
        <w:br/>
      </w:r>
      <w:r>
        <w:t xml:space="preserve">        openrouter</w:t>
      </w:r>
      <w:r>
        <w:br/>
      </w:r>
      <w:r>
        <w:t xml:space="preserve">        anthropic</w:t>
      </w:r>
      <w:r>
        <w:br/>
      </w:r>
      <w:r>
        <w:t xml:space="preserve">       *openai</w:t>
      </w:r>
      <w:r>
        <w:br/>
      </w:r>
      <w:r>
        <w:t xml:space="preserve">        "local, test"</w:t>
      </w:r>
      <w:r>
        <w:br/>
      </w:r>
      <w:r>
        <w:t xml:space="preserve">    }</w:t>
      </w:r>
      <w:r>
        <w:br/>
      </w:r>
      <w:r/>
      <w:r>
        <w:br/>
      </w:r>
      <w:r>
        <w:t xml:space="preserve">    window {</w:t>
      </w:r>
      <w:r>
        <w:br/>
      </w:r>
      <w:r>
        <w:t xml:space="preserve">        width = 800</w:t>
      </w:r>
      <w:r>
        <w:br/>
      </w:r>
      <w:r>
        <w:t xml:space="preserve">        height = 600</w:t>
      </w:r>
      <w:r>
        <w:br/>
      </w:r>
      <w:r>
        <w:t xml:space="preserve">        title = "MOML 2.0 Studio"</w:t>
      </w:r>
      <w:r>
        <w:br/>
      </w:r>
      <w:r>
        <w:t xml:space="preserve">    }</w:t>
      </w:r>
      <w:r>
        <w:br/>
      </w:r>
      <w:r>
        <w:t>}</w:t>
      </w:r>
    </w:p>
    <w:p>
      <w:pPr>
        <w:pStyle w:val="Heading1"/>
      </w:pPr>
      <w:r>
        <w:t>5. The Gatekeeper pattern</w:t>
      </w:r>
    </w:p>
    <w:p>
      <w:r>
        <w:t>The Gatekeeper is not an optional convenience layer; it is the application boundary. MOML deliberately refuses to know whether a setting is a bool, integer, path, hotkey, color, or list. The Gatekeeper does know.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  <w:cantSplit/>
        </w:trPr>
        <w:tc>
          <w:tcPr>
            <w:tcW w:type="dxa" w:w="2880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Raw MOML</w:t>
            </w:r>
          </w:p>
        </w:tc>
        <w:tc>
          <w:tcPr>
            <w:tcW w:type="dxa" w:w="3312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Gatekeeper</w:t>
            </w:r>
          </w:p>
        </w:tc>
        <w:tc>
          <w:tcPr>
            <w:tcW w:type="dxa" w:w="3384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App sees</w:t>
            </w:r>
          </w:p>
        </w:tc>
      </w:tr>
      <w:tr>
        <w:trPr>
          <w:cantSplit/>
        </w:trP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"true"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to_bool()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True / true</w:t>
            </w:r>
          </w:p>
        </w:tc>
      </w:tr>
      <w:tr>
        <w:trPr>
          <w:cantSplit/>
        </w:trP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"45"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to_int()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45</w:t>
            </w:r>
          </w:p>
        </w:tc>
      </w:tr>
      <w:tr>
        <w:trPr>
          <w:cantSplit/>
        </w:trP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"085041"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to_hex()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#085041</w:t>
            </w:r>
          </w:p>
        </w:tc>
      </w:tr>
      <w:tr>
        <w:trPr>
          <w:cantSplit/>
        </w:trP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C:\Users\Karim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to_path()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C:\Users\Karim</w:t>
            </w:r>
          </w:p>
        </w:tc>
      </w:tr>
      <w:tr>
        <w:trPr>
          <w:cantSplit/>
        </w:trP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"#h"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to_key()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#h</w:t>
            </w:r>
          </w:p>
        </w:tc>
      </w:tr>
      <w:tr>
        <w:trPr>
          <w:cantSplit/>
        </w:trP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["#h", ""]</w:t>
            </w:r>
          </w:p>
        </w:tc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schema-aware to_list()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["#h"]</w:t>
            </w:r>
          </w:p>
        </w:tc>
      </w:tr>
    </w:tbl>
    <w:p>
      <w:pPr>
        <w:pStyle w:val="SmallMuted"/>
        <w:spacing w:after="20"/>
      </w:pPr>
    </w:p>
    <w:p>
      <w:r>
        <w:t>Reference Gatekeepers are provided for Python, JavaScript, PHP, and AutoHotkey v2. They follow the same pattern:</w:t>
      </w:r>
    </w:p>
    <w:p>
      <w:pPr>
        <w:pStyle w:val="ListBullet"/>
        <w:spacing w:after="60"/>
      </w:pPr>
      <w:r>
        <w:t>Only internal _load/_save functions touch the MOML parser.</w:t>
      </w:r>
    </w:p>
    <w:p>
      <w:pPr>
        <w:pStyle w:val="ListBullet"/>
        <w:spacing w:after="60"/>
      </w:pPr>
      <w:r>
        <w:t>Typed normalizers convert on read and stringify on write.</w:t>
      </w:r>
    </w:p>
    <w:p>
      <w:pPr>
        <w:pStyle w:val="ListBullet"/>
        <w:spacing w:after="60"/>
      </w:pPr>
      <w:r>
        <w:t>Defaults are stored in app-facing types, not raw MOML representations.</w:t>
      </w:r>
    </w:p>
    <w:p>
      <w:pPr>
        <w:pStyle w:val="ListBullet"/>
        <w:spacing w:after="60"/>
      </w:pPr>
      <w:r>
        <w:t>Schema-aware list accessors remove at most one structural trailing empty used only for one-item-list round-trip preservation.</w:t>
      </w:r>
    </w:p>
    <w:p>
      <w:pPr>
        <w:pStyle w:val="ListBullet"/>
        <w:spacing w:after="60"/>
      </w:pPr>
      <w:r>
        <w:t>Unknown setting names are rejected at the Gatekeeper boundary instead of leaking arbitrary values to the parser.</w:t>
      </w:r>
    </w:p>
    <w:p>
      <w:pPr>
        <w:pStyle w:val="Heading2"/>
      </w:pPr>
      <w:r>
        <w:t>Python-shaped reference</w:t>
      </w:r>
    </w:p>
    <w:p>
      <w:pPr>
        <w:pStyle w:val="CodeBlock"/>
        <w:keepLines/>
        <w:shd w:fill="F6F8FA"/>
      </w:pPr>
      <w:r>
        <w:t>def get_settings():</w:t>
      </w:r>
      <w:r>
        <w:br/>
      </w:r>
      <w:r>
        <w:t xml:space="preserve">    config = _load()</w:t>
      </w:r>
      <w:r>
        <w:br/>
      </w:r>
      <w:r>
        <w:t xml:space="preserve">    s = config.get("settings")</w:t>
      </w:r>
      <w:r>
        <w:br/>
      </w:r>
      <w:r>
        <w:t xml:space="preserve">    ...</w:t>
      </w:r>
      <w:r>
        <w:br/>
      </w:r>
      <w:r>
        <w:t xml:space="preserve">    result["enabled"] = to_bool(s["enabled"])</w:t>
      </w:r>
      <w:r>
        <w:br/>
      </w:r>
      <w:r>
        <w:t xml:space="preserve">    result["max_items"] = to_int(s["max_items"])</w:t>
      </w:r>
      <w:r>
        <w:br/>
      </w:r>
      <w:r>
        <w:t xml:space="preserve">    return result</w:t>
      </w:r>
      <w:r>
        <w:br/>
      </w:r>
      <w:r/>
      <w:r>
        <w:br/>
      </w:r>
      <w:r>
        <w:t>def save_settings(**vals):</w:t>
      </w:r>
      <w:r>
        <w:br/>
      </w:r>
      <w:r>
        <w:t xml:space="preserve">    ...</w:t>
      </w:r>
      <w:r>
        <w:br/>
      </w:r>
      <w:r>
        <w:t xml:space="preserve">    block["enabled"] = from_bool(vals["enabled"])</w:t>
      </w:r>
      <w:r>
        <w:br/>
      </w:r>
      <w:r>
        <w:t xml:space="preserve">    block["max_items"] = from_int(vals["max_items"])</w:t>
      </w:r>
      <w:r>
        <w:br/>
      </w:r>
      <w:r>
        <w:t xml:space="preserve">    _save(config)</w:t>
      </w:r>
    </w:p>
    <w:p>
      <w:pPr>
        <w:pStyle w:val="Heading2"/>
      </w:pPr>
      <w:r>
        <w:t>One-item list preservation (Rule 7)</w:t>
      </w:r>
    </w:p>
    <w:p>
      <w:pPr/>
      <w:r>
        <w:t>MOML deliberately does not infer types. That creates one narrow ambiguity: models = llama4 cannot tell the parser whether the application intended a scalar string or a conceptual list containing one item. To preserve list shape across a parser-only write/read round trip, the writer pads a one-item inline list with one explicit empty string.</w:t>
      </w:r>
    </w:p>
    <w:p>
      <w:pPr>
        <w:pStyle w:val="CodeBlock"/>
        <w:keepLines/>
        <w:shd w:fill="F6F8FA"/>
      </w:pPr>
      <w:r>
        <w:t>App scalar:       "#h"</w:t>
        <w:br/>
        <w:t>Written MOML:     dictate_key = #h</w:t>
        <w:br/>
        <w:br/>
        <w:t>App one-item list:["#h"]</w:t>
        <w:br/>
        <w:t>Written MOML:     dictate_keys = #h, ""</w:t>
        <w:br/>
        <w:t>Parser returns:   ["#h", ""]</w:t>
        <w:br/>
        <w:t>Gatekeeper returns:["#h"]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76"/>
      </w:tblGrid>
      <w:tr>
        <w:tc>
          <w:tcPr>
            <w:tcW w:type="dxa" w:w="9936"/>
            <w:shd w:fill="FFF1F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B42318"/>
              </w:rPr>
              <w:t xml:space="preserve">Do not globally strip empty strings  </w:t>
            </w:r>
            <w:r>
              <w:t>Only schema-aware list accessors should remove the structural trailing empty, and only one. A real list may legitimately contain an empty string.</w:t>
            </w:r>
          </w:p>
        </w:tc>
      </w:tr>
    </w:tbl>
    <w:p>
      <w:pPr>
        <w:pStyle w:val="IntenseQuote"/>
        <w:spacing w:after="20"/>
      </w:pPr>
      <w:r>
        <w:t>This is a deliberate round-trip preservation tradeoff, not an accidental leak. Without the sentinel, a one-item list would collapse to a scalar on read-back. Avoiding the sentinel would require brackets, explicit type markers, schema-aware parsing, or another special list syntax. MOML keeps the compromise visible in this one edge case so the rest of the format remains typeless, minimal, punctuation-light, and predictable. Normal scalars and lists with two or more items are unaffected. A schema-aware Gatekeeper may remove exactly one trailing structural empty before returning the value to the application.</w:t>
      </w:r>
    </w:p>
    <w:p>
      <w:pPr>
        <w:pStyle w:val="Heading1"/>
      </w:pPr>
      <w:r>
        <w:t>6. Parser family and cross-language parity</w:t>
      </w:r>
    </w:p>
    <w:p>
      <w:r>
        <w:t>MOML 2.0 currently has parsers for four application languages. The Python implementation is the executable reference behavior; the other ports are intended to match it for structure, active markers, errors, and serialized output.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  <w:cantSplit/>
        </w:trPr>
        <w:tc>
          <w:tcPr>
            <w:tcW w:type="dxa" w:w="1872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Language</w:t>
            </w:r>
          </w:p>
        </w:tc>
        <w:tc>
          <w:tcPr>
            <w:tcW w:type="dxa" w:w="3024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Role / status</w:t>
            </w:r>
          </w:p>
        </w:tc>
        <w:tc>
          <w:tcPr>
            <w:tcW w:type="dxa" w:w="4752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Language-specific hardening</w:t>
            </w:r>
          </w:p>
        </w:tc>
      </w:tr>
      <w:tr>
        <w:trPr>
          <w:cantSplit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Python</w:t>
            </w:r>
          </w:p>
        </w:tc>
        <w:tc>
          <w:tcPr>
            <w:tcW w:type="dxa" w:w="30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Reference implementation</w:t>
            </w:r>
          </w:p>
        </w:tc>
        <w:tc>
          <w:tcPr>
            <w:tcW w:type="dxa" w:w="47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Canonical behavior; deterministic + randomized testing</w:t>
            </w:r>
          </w:p>
        </w:tc>
      </w:tr>
      <w:tr>
        <w:trPr>
          <w:cantSplit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JavaScript (Node.js)</w:t>
            </w:r>
          </w:p>
        </w:tc>
        <w:tc>
          <w:tcPr>
            <w:tcW w:type="dxa" w:w="30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Hardened port</w:t>
            </w:r>
          </w:p>
        </w:tc>
        <w:tc>
          <w:tcPr>
            <w:tcW w:type="dxa" w:w="47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MOMLList constructor guards Array subclass quirks; array argument works naturally; numeric sparse-array construction is rejected</w:t>
            </w:r>
          </w:p>
        </w:tc>
      </w:tr>
      <w:tr>
        <w:trPr>
          <w:cantSplit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PHP 8.x</w:t>
            </w:r>
          </w:p>
        </w:tc>
        <w:tc>
          <w:tcPr>
            <w:tcW w:type="dxa" w:w="30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Hardened port</w:t>
            </w:r>
          </w:p>
        </w:tc>
        <w:tc>
          <w:tcPr>
            <w:tcW w:type="dxa" w:w="47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Numeric-looking string array keys that PHP coerces to int are normalized back to decimal strings on write</w:t>
            </w:r>
          </w:p>
        </w:tc>
      </w:tr>
      <w:tr>
        <w:trPr>
          <w:cantSplit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AutoHotkey v2</w:t>
            </w:r>
          </w:p>
        </w:tc>
        <w:tc>
          <w:tcPr>
            <w:tcW w:type="dxa" w:w="30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Port + Windows verification package</w:t>
            </w:r>
          </w:p>
        </w:tc>
        <w:tc>
          <w:tcPr>
            <w:tcW w:type="dxa" w:w="47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Same contract; execute spec/fuzz suites on Windows because AHK is not available in the Linux build environment</w:t>
            </w:r>
          </w:p>
        </w:tc>
      </w:tr>
    </w:tbl>
    <w:p>
      <w:pPr>
        <w:pStyle w:val="SmallMuted"/>
        <w:spacing w:after="20"/>
      </w:pPr>
    </w:p>
    <w:p>
      <w:r>
        <w:t>Parity target:</w:t>
      </w:r>
    </w:p>
    <w:p>
      <w:pPr>
        <w:pStyle w:val="CodeBlock"/>
        <w:keepLines/>
        <w:shd w:fill="F6F8FA"/>
      </w:pPr>
      <w:r>
        <w:t>same .m2 input</w:t>
      </w:r>
      <w:r>
        <w:br/>
      </w:r>
      <w:r>
        <w:t xml:space="preserve">    -&gt; same logical structure</w:t>
      </w:r>
      <w:r>
        <w:br/>
      </w:r>
      <w:r>
        <w:t xml:space="preserve">    -&gt; same active markers</w:t>
      </w:r>
      <w:r>
        <w:br/>
      </w:r>
      <w:r>
        <w:t xml:space="preserve">    -&gt; same rejection of malformed input</w:t>
      </w:r>
      <w:r>
        <w:br/>
      </w:r>
      <w:r>
        <w:t xml:space="preserve">    -&gt; same canonical serialized MOML</w:t>
      </w:r>
    </w:p>
    <w:p>
      <w:pPr>
        <w:pStyle w:val="Heading1"/>
      </w:pPr>
      <w:r>
        <w:t>7. Testing strategy: spec tests + fuzz tests</w:t>
      </w:r>
    </w:p>
    <w:p>
      <w:r>
        <w:t>MOML 2.0 uses two complementary test layers. Neither replaces the other.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  <w:cantSplit/>
        </w:trPr>
        <w:tc>
          <w:tcPr>
            <w:tcW w:type="dxa" w:w="1872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Suite</w:t>
            </w:r>
          </w:p>
        </w:tc>
        <w:tc>
          <w:tcPr>
            <w:tcW w:type="dxa" w:w="3168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Purpose</w:t>
            </w:r>
          </w:p>
        </w:tc>
        <w:tc>
          <w:tcPr>
            <w:tcW w:type="dxa" w:w="4608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Typical content</w:t>
            </w:r>
          </w:p>
        </w:tc>
      </w:tr>
      <w:tr>
        <w:trPr>
          <w:cantSplit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spec_tests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Deterministic contract + permanent regressions</w:t>
            </w:r>
          </w:p>
        </w:tc>
        <w:tc>
          <w:tcPr>
            <w:tcW w:type="dxa" w:w="460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The seven rules, malformed syntax, file/header enforcement, writer hardening, every bug once discovered</w:t>
            </w:r>
          </w:p>
        </w:tc>
      </w:tr>
      <w:tr>
        <w:trPr>
          <w:cantSplit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fuzz_tests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Randomized collision discovery</w:t>
            </w:r>
          </w:p>
        </w:tc>
        <w:tc>
          <w:tcPr>
            <w:tcW w:type="dxa" w:w="460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Dangerous characters, structural collisions, duplicate active values, nested structures, key/name validation; language-specific API cases where useful</w:t>
            </w:r>
          </w:p>
        </w:tc>
      </w:tr>
    </w:tbl>
    <w:p>
      <w:pPr>
        <w:pStyle w:val="SmallMuted"/>
        <w:spacing w:after="20"/>
      </w:pPr>
    </w:p>
    <w:p>
      <w:r>
        <w:t>The rule for discovered bugs is simple: fuzzing finds the case; the case is then promoted into the deterministic spec suite so it can never regress.</w:t>
      </w:r>
    </w:p>
    <w:p>
      <w:pPr>
        <w:pStyle w:val="Heading2"/>
      </w:pPr>
      <w:r>
        <w:t>Bug classes already hardened</w:t>
      </w:r>
    </w:p>
    <w:p>
      <w:pPr>
        <w:pStyle w:val="ListBullet"/>
        <w:spacing w:after="60"/>
      </w:pPr>
      <w:r>
        <w:t>Leading-zero text such as 085041 must never become a number and lose its zero.</w:t>
      </w:r>
    </w:p>
    <w:p>
      <w:pPr>
        <w:pStyle w:val="ListBullet"/>
        <w:spacing w:after="60"/>
      </w:pPr>
      <w:r>
        <w:t>#h and #085041 must survive because # is only a comment at line start.</w:t>
      </w:r>
    </w:p>
    <w:p>
      <w:pPr>
        <w:pStyle w:val="ListBullet"/>
        <w:spacing w:after="60"/>
      </w:pPr>
      <w:r>
        <w:t>Windows paths and regex-like text must survive because backslash is literal outside quotes.</w:t>
      </w:r>
    </w:p>
    <w:p>
      <w:pPr>
        <w:pStyle w:val="ListBullet"/>
        <w:spacing w:after="60"/>
      </w:pPr>
      <w:r>
        <w:t>Bare-item strings that look structural (#tag, *star, x = y, }, nested {, and {) must be quoted by the writer when needed.</w:t>
      </w:r>
    </w:p>
    <w:p>
      <w:pPr>
        <w:pStyle w:val="ListBullet"/>
        <w:spacing w:after="60"/>
      </w:pPr>
      <w:r>
        <w:t>The first unquoted = is the assignment delimiter; = inside quoted or remaining value text is data.</w:t>
      </w:r>
    </w:p>
    <w:p>
      <w:pPr>
        <w:pStyle w:val="ListBullet"/>
        <w:spacing w:after="60"/>
      </w:pPr>
      <w:r>
        <w:t>Duplicate equal list values with one active marker must serialize with only one star.</w:t>
      </w:r>
    </w:p>
    <w:p>
      <w:pPr>
        <w:pStyle w:val="ListBullet"/>
        <w:spacing w:after="60"/>
      </w:pPr>
      <w:r>
        <w:t>Writer-side key/block-name validation must reject names that would serialize ambiguously.</w:t>
      </w:r>
    </w:p>
    <w:p>
      <w:pPr>
        <w:pStyle w:val="ListBullet"/>
        <w:spacing w:after="60"/>
      </w:pPr>
      <w:r>
        <w:t>Non-string values handed to the writer must fail clearly at the MOML/Gatekeeper boundary.</w:t>
      </w:r>
    </w:p>
    <w:p>
      <w:pPr>
        <w:pStyle w:val="ListBullet"/>
        <w:spacing w:after="60"/>
      </w:pPr>
      <w:r>
        <w:t>JavaScript MOMLList construction and PHP numeric-string keys have dedicated language-specific regressions.</w:t>
      </w:r>
    </w:p>
    <w:p>
      <w:pPr>
        <w:pStyle w:val="Heading1"/>
      </w:pPr>
      <w:r>
        <w:t>8. MOML 2.0 Studio - interpreter / test bench</w:t>
      </w:r>
    </w:p>
    <w:p>
      <w:r>
        <w:t>MOML 2.0 Studio is the working graphical test bench for experimenting with .m2 files. It is intentionally a thin UI over the real parser and the real test suites rather than a second implementation of MOML semantics.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 w:val="true"/>
          <w:cantSplit/>
        </w:trPr>
        <w:tc>
          <w:tcPr>
            <w:tcW w:type="dxa" w:w="2232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Panel</w:t>
            </w:r>
          </w:p>
        </w:tc>
        <w:tc>
          <w:tcPr>
            <w:tcW w:type="dxa" w:w="7344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What it does</w:t>
            </w:r>
          </w:p>
        </w:tc>
      </w:tr>
      <w:tr>
        <w:trPr>
          <w:cantSplit/>
        </w:trP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1. Edit MOML (.m2)</w:t>
            </w:r>
          </w:p>
        </w:tc>
        <w:tc>
          <w:tcPr>
            <w:tcW w:type="dxa" w:w="73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Open, edit, and save hand-authored MOML files with lightweight syntax highlighting</w:t>
            </w:r>
          </w:p>
        </w:tc>
      </w:tr>
      <w:tr>
        <w:trPr>
          <w:cantSplit/>
        </w:trP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2. Run &amp; Inspect</w:t>
            </w:r>
          </w:p>
        </w:tc>
        <w:tc>
          <w:tcPr>
            <w:tcW w:type="dxa" w:w="73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Parse the current editor text with moml2.loads(); inspect the returned structure as a tree or display-only JSON representation; run a parse-dump-parse round trip</w:t>
            </w:r>
          </w:p>
        </w:tc>
      </w:tr>
      <w:tr>
        <w:trPr>
          <w:cantSplit/>
        </w:trP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3. Run Tests</w:t>
            </w:r>
          </w:p>
        </w:tc>
        <w:tc>
          <w:tcPr>
            <w:tcW w:type="dxa" w:w="73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Launch the real deterministic spec suite and the real randomized fuzz suite; display per-category results</w:t>
            </w:r>
          </w:p>
        </w:tc>
      </w:tr>
      <w:tr>
        <w:trPr>
          <w:cantSplit/>
        </w:trP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4. Console</w:t>
            </w:r>
          </w:p>
        </w:tc>
        <w:tc>
          <w:tcPr>
            <w:tcW w:type="dxa" w:w="73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Show parser errors, round-trip results, and test output</w:t>
            </w:r>
          </w:p>
        </w:tc>
      </w:tr>
    </w:tbl>
    <w:p>
      <w:pPr>
        <w:pStyle w:val="SmallMuted"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76"/>
      </w:tblGrid>
      <w:tr>
        <w:tc>
          <w:tcPr>
            <w:tcW w:type="dxa" w:w="9936"/>
            <w:shd w:fill="EEF4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563EB"/>
              </w:rPr>
              <w:t xml:space="preserve">Important  </w:t>
            </w:r>
            <w:r>
              <w:t>The Studio JSON view is only a display convention. MOML does not use JSON and active-marker metadata is surfaced in the view only so the inspector does not hide it.</w:t>
            </w:r>
          </w:p>
        </w:tc>
      </w:tr>
    </w:tbl>
    <w:p>
      <w:pPr>
        <w:pStyle w:val="SmallMuted"/>
        <w:spacing w:after="20"/>
      </w:pPr>
    </w:p>
    <w:p>
      <w:pPr>
        <w:pStyle w:val="Heading2"/>
      </w:pPr>
      <w:r>
        <w:t>Studio file layout</w:t>
      </w:r>
    </w:p>
    <w:p>
      <w:pPr>
        <w:pStyle w:val="CodeBlock"/>
        <w:keepLines/>
        <w:shd w:fill="F6F8FA"/>
      </w:pPr>
      <w:r>
        <w:t>app.py</w:t>
      </w:r>
      <w:r>
        <w:br/>
      </w:r>
      <w:r>
        <w:t>moml2.py</w:t>
      </w:r>
      <w:r>
        <w:br/>
      </w:r>
      <w:r>
        <w:t>spec_tests.py</w:t>
      </w:r>
      <w:r>
        <w:br/>
      </w:r>
      <w:r>
        <w:t>fuzz_tests.py</w:t>
      </w:r>
    </w:p>
    <w:p>
      <w:pPr>
        <w:pStyle w:val="Heading2"/>
      </w:pPr>
      <w:r>
        <w:t>Suggested first-day workflow</w:t>
      </w:r>
    </w:p>
    <w:p>
      <w:pPr>
        <w:spacing w:after="80"/>
        <w:ind w:left="288" w:hanging="288"/>
      </w:pPr>
      <w:r>
        <w:rPr>
          <w:b/>
          <w:color w:val="1E8E5A"/>
        </w:rPr>
        <w:t xml:space="preserve">1. </w:t>
      </w:r>
      <w:r>
        <w:t>Open the sample .m2 configuration in Studio.</w:t>
      </w:r>
    </w:p>
    <w:p>
      <w:pPr>
        <w:spacing w:after="80"/>
        <w:ind w:left="288" w:hanging="288"/>
      </w:pPr>
      <w:r>
        <w:rPr>
          <w:b/>
          <w:color w:val="1E8E5A"/>
        </w:rPr>
        <w:t xml:space="preserve">2. </w:t>
      </w:r>
      <w:r>
        <w:t>Press Parse and inspect the tree. Confirm that 45, true, and 085041 are strings at the MOML layer.</w:t>
      </w:r>
    </w:p>
    <w:p>
      <w:pPr>
        <w:spacing w:after="80"/>
        <w:ind w:left="288" w:hanging="288"/>
      </w:pPr>
      <w:r>
        <w:rPr>
          <w:b/>
          <w:color w:val="1E8E5A"/>
        </w:rPr>
        <w:t xml:space="preserve">3. </w:t>
      </w:r>
      <w:r>
        <w:t>Change a nested value and add another named block. Parse again.</w:t>
      </w:r>
    </w:p>
    <w:p>
      <w:pPr>
        <w:spacing w:after="80"/>
        <w:ind w:left="288" w:hanging="288"/>
      </w:pPr>
      <w:r>
        <w:rPr>
          <w:b/>
          <w:color w:val="1E8E5A"/>
        </w:rPr>
        <w:t xml:space="preserve">4. </w:t>
      </w:r>
      <w:r>
        <w:t>Create a bare-list block and mark one item active with *.</w:t>
      </w:r>
    </w:p>
    <w:p>
      <w:pPr>
        <w:spacing w:after="80"/>
        <w:ind w:left="288" w:hanging="288"/>
      </w:pPr>
      <w:r>
        <w:rPr>
          <w:b/>
          <w:color w:val="1E8E5A"/>
        </w:rPr>
        <w:t xml:space="preserve">5. </w:t>
      </w:r>
      <w:r>
        <w:t>Press Round-trip. The second serialized cycle should be identical to the first canonical dump.</w:t>
      </w:r>
    </w:p>
    <w:p>
      <w:pPr>
        <w:spacing w:after="80"/>
        <w:ind w:left="288" w:hanging="288"/>
      </w:pPr>
      <w:r>
        <w:rPr>
          <w:b/>
          <w:color w:val="1E8E5A"/>
        </w:rPr>
        <w:t xml:space="preserve">6. </w:t>
      </w:r>
      <w:r>
        <w:t>Run Spec Tests, then Fuzz Tests.</w:t>
      </w:r>
    </w:p>
    <w:p>
      <w:pPr>
        <w:spacing w:after="80"/>
        <w:ind w:left="288" w:hanging="288"/>
      </w:pPr>
      <w:r>
        <w:rPr>
          <w:b/>
          <w:color w:val="1E8E5A"/>
        </w:rPr>
        <w:t xml:space="preserve">7. </w:t>
      </w:r>
      <w:r>
        <w:t>Open the sample Gatekeeper for your application language and trace one setting from .m2 text to app-facing type and back.</w:t>
      </w:r>
    </w:p>
    <w:p>
      <w:pPr>
        <w:pStyle w:val="Heading1"/>
      </w:pPr>
      <w:r>
        <w:t>9. Common mistakes and how to reason about them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 w:val="true"/>
          <w:cantSplit/>
        </w:trPr>
        <w:tc>
          <w:tcPr>
            <w:tcW w:type="dxa" w:w="3816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Mistake</w:t>
            </w:r>
          </w:p>
        </w:tc>
        <w:tc>
          <w:tcPr>
            <w:tcW w:type="dxa" w:w="5760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Correct mental model</w:t>
            </w:r>
          </w:p>
        </w:tc>
      </w:tr>
      <w:tr>
        <w:trPr>
          <w:cantSplit/>
        </w:trPr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Treating 45 or true as typed values inside MOML</w:t>
            </w:r>
          </w:p>
        </w:tc>
        <w:tc>
          <w:tcPr>
            <w:tcW w:type="dxa" w:w="5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They are strings until the Gatekeeper converts them.</w:t>
            </w:r>
          </w:p>
        </w:tc>
      </w:tr>
      <w:tr>
        <w:trPr>
          <w:cantSplit/>
        </w:trPr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Adding an inline comment after a value</w:t>
            </w:r>
          </w:p>
        </w:tc>
        <w:tc>
          <w:tcPr>
            <w:tcW w:type="dxa" w:w="5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There are no inline comments; the # becomes part of the value.</w:t>
            </w:r>
          </w:p>
        </w:tc>
      </w:tr>
      <w:tr>
        <w:trPr>
          <w:cantSplit/>
        </w:trPr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Mixing a bare item with key=value in one block</w:t>
            </w:r>
          </w:p>
        </w:tc>
        <w:tc>
          <w:tcPr>
            <w:tcW w:type="dxa" w:w="5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Each block independently chooses dict-like or bare-list-like mode.</w:t>
            </w:r>
          </w:p>
        </w:tc>
      </w:tr>
      <w:tr>
        <w:trPr>
          <w:cantSplit/>
        </w:trPr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Thinking nested named blocks are forbidden inside a provider/settings block</w:t>
            </w:r>
          </w:p>
        </w:tc>
        <w:tc>
          <w:tcPr>
            <w:tcW w:type="dxa" w:w="5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Named blocks are just named dictionary entries and may nest as deeply as needed.</w:t>
            </w:r>
          </w:p>
        </w:tc>
      </w:tr>
      <w:tr>
        <w:trPr>
          <w:cantSplit/>
        </w:trPr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Using * inside an inline comma list as active syntax</w:t>
            </w:r>
          </w:p>
        </w:tc>
        <w:tc>
          <w:tcPr>
            <w:tcW w:type="dxa" w:w="5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* is structural only inside { } blocks; inline-list * is literal text.</w:t>
            </w:r>
          </w:p>
        </w:tc>
      </w:tr>
      <w:tr>
        <w:trPr>
          <w:cantSplit/>
        </w:trPr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Letting the app import moml2 directly</w:t>
            </w:r>
          </w:p>
        </w:tc>
        <w:tc>
          <w:tcPr>
            <w:tcW w:type="dxa" w:w="5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Use the Gatekeeper so schema and type rules remain in one place.</w:t>
            </w:r>
          </w:p>
        </w:tc>
      </w:tr>
      <w:tr>
        <w:trPr>
          <w:cantSplit/>
        </w:trPr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Stripping every trailing empty from every list</w:t>
            </w:r>
          </w:p>
        </w:tc>
        <w:tc>
          <w:tcPr>
            <w:tcW w:type="dxa" w:w="5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Only schema-aware accessors may remove the one structural padding element.</w:t>
            </w:r>
          </w:p>
        </w:tc>
      </w:tr>
      <w:tr>
        <w:trPr>
          <w:cantSplit/>
        </w:trPr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Adding clever parser features</w:t>
            </w:r>
          </w:p>
        </w:tc>
        <w:tc>
          <w:tcPr>
            <w:tcW w:type="dxa" w:w="5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MOML intentionally avoids includes, variables, conditions, logic, and implicit typing.</w:t>
            </w:r>
          </w:p>
        </w:tc>
      </w:tr>
    </w:tbl>
    <w:p>
      <w:pPr>
        <w:pStyle w:val="SmallMuted"/>
        <w:spacing w:after="20"/>
      </w:pPr>
    </w:p>
    <w:p>
      <w:pPr>
        <w:pStyle w:val="Heading1"/>
      </w:pPr>
      <w:r>
        <w:t>10. Reference file pack</w:t>
      </w:r>
    </w:p>
    <w:p>
      <w:r>
        <w:t>A complete onboarding handoff should keep the following files together. Names may be versioned for distribution, but the role of each file should remain stable.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 w:val="true"/>
          <w:cantSplit/>
        </w:trPr>
        <w:tc>
          <w:tcPr>
            <w:tcW w:type="dxa" w:w="3744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Artifact</w:t>
            </w:r>
          </w:p>
        </w:tc>
        <w:tc>
          <w:tcPr>
            <w:tcW w:type="dxa" w:w="5832"/>
            <w:shd w:fill="1F2A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Purpose</w:t>
            </w:r>
          </w:p>
        </w:tc>
      </w:tr>
      <w:tr>
        <w:trPr>
          <w:cantSplit/>
        </w:trPr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moml2.py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Python reference parser/writer</w:t>
            </w:r>
          </w:p>
        </w:tc>
      </w:tr>
      <w:tr>
        <w:trPr>
          <w:cantSplit/>
        </w:trPr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moml2.js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JavaScript parser/writer</w:t>
            </w:r>
          </w:p>
        </w:tc>
      </w:tr>
      <w:tr>
        <w:trPr>
          <w:cantSplit/>
        </w:trPr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moml2.php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PHP parser/writer</w:t>
            </w:r>
          </w:p>
        </w:tc>
      </w:tr>
      <w:tr>
        <w:trPr>
          <w:cantSplit/>
        </w:trPr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MOML2.ahk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AutoHotkey v2 parser/writer</w:t>
            </w:r>
          </w:p>
        </w:tc>
      </w:tr>
      <w:tr>
        <w:trPr>
          <w:cantSplit/>
        </w:trPr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sample_gatekeeper.py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Python Gatekeeper reference</w:t>
            </w:r>
          </w:p>
        </w:tc>
      </w:tr>
      <w:tr>
        <w:trPr>
          <w:cantSplit/>
        </w:trPr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sample_gatekeeper_*.js / .php / .ahk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Equivalent Gatekeeper samples for other languages</w:t>
            </w:r>
          </w:p>
        </w:tc>
      </w:tr>
      <w:tr>
        <w:trPr>
          <w:cantSplit/>
        </w:trPr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spec_tests.py / .js / .php / .ahk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Deterministic contract and regression suites</w:t>
            </w:r>
          </w:p>
        </w:tc>
      </w:tr>
      <w:tr>
        <w:trPr>
          <w:cantSplit/>
        </w:trPr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fuzz_tests.py / .js / .php / .ahk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Randomized stress suites</w:t>
            </w:r>
          </w:p>
        </w:tc>
      </w:tr>
      <w:tr>
        <w:trPr>
          <w:cantSplit/>
        </w:trPr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app.py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MOML 2.0 Studio graphical interpreter/test bench</w:t>
            </w:r>
          </w:p>
        </w:tc>
      </w:tr>
      <w:tr>
        <w:trPr>
          <w:cantSplit/>
        </w:trPr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sample_config.m2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t>Small hand-authored file used for demos and onboarding</w:t>
            </w:r>
          </w:p>
        </w:tc>
      </w:tr>
    </w:tbl>
    <w:p>
      <w:pPr>
        <w:pStyle w:val="SmallMuted"/>
        <w:spacing w:after="20"/>
      </w:pPr>
    </w:p>
    <w:p>
      <w:pPr>
        <w:pStyle w:val="Heading1"/>
      </w:pPr>
      <w:r>
        <w:t>11. New member readiness checklist</w:t>
      </w:r>
    </w:p>
    <w:p>
      <w:pPr>
        <w:spacing w:after="80"/>
      </w:pPr>
      <w:r>
        <w:rPr>
          <w:color w:val="1E8E5A"/>
        </w:rPr>
        <w:t xml:space="preserve">☐  </w:t>
      </w:r>
      <w:r>
        <w:t>I can explain why MOML does not infer types.</w:t>
      </w:r>
    </w:p>
    <w:p>
      <w:pPr>
        <w:spacing w:after="80"/>
      </w:pPr>
      <w:r>
        <w:rPr>
          <w:color w:val="1E8E5A"/>
        </w:rPr>
        <w:t xml:space="preserve">☐  </w:t>
      </w:r>
      <w:r>
        <w:t>I know when a value needs quotes and when backslashes are literal.</w:t>
      </w:r>
    </w:p>
    <w:p>
      <w:pPr>
        <w:spacing w:after="80"/>
      </w:pPr>
      <w:r>
        <w:rPr>
          <w:color w:val="1E8E5A"/>
        </w:rPr>
        <w:t xml:space="preserve">☐  </w:t>
      </w:r>
      <w:r>
        <w:t>I understand that # is a comment only at line start.</w:t>
      </w:r>
    </w:p>
    <w:p>
      <w:pPr>
        <w:spacing w:after="80"/>
      </w:pPr>
      <w:r>
        <w:rPr>
          <w:color w:val="1E8E5A"/>
        </w:rPr>
        <w:t xml:space="preserve">☐  </w:t>
      </w:r>
      <w:r>
        <w:t>I can distinguish a dictionary-like block from a bare-list block.</w:t>
      </w:r>
    </w:p>
    <w:p>
      <w:pPr>
        <w:spacing w:after="80"/>
      </w:pPr>
      <w:r>
        <w:rPr>
          <w:color w:val="1E8E5A"/>
        </w:rPr>
        <w:t xml:space="preserve">☐  </w:t>
      </w:r>
      <w:r>
        <w:t>I know that key=value and named child blocks can coexist in a dictionary-like block.</w:t>
      </w:r>
    </w:p>
    <w:p>
      <w:pPr>
        <w:spacing w:after="80"/>
      </w:pPr>
      <w:r>
        <w:rPr>
          <w:color w:val="1E8E5A"/>
        </w:rPr>
        <w:t xml:space="preserve">☐  </w:t>
      </w:r>
      <w:r>
        <w:t>I know where * is structural and where it is literal.</w:t>
      </w:r>
    </w:p>
    <w:p>
      <w:pPr>
        <w:spacing w:after="80"/>
      </w:pPr>
      <w:r>
        <w:t>☐  I understand why Rule 7 uses one trailing empty to preserve a one-item inline list across round trips.</w:t>
      </w:r>
    </w:p>
    <w:p>
      <w:pPr>
        <w:spacing w:after="80"/>
      </w:pPr>
      <w:r>
        <w:rPr>
          <w:color w:val="1E8E5A"/>
        </w:rPr>
        <w:t xml:space="preserve">☐  </w:t>
      </w:r>
      <w:r>
        <w:t>I can trace a setting through App &lt;-&gt; Gatekeeper &lt;-&gt; MOML.</w:t>
      </w:r>
    </w:p>
    <w:p>
      <w:pPr>
        <w:spacing w:after="80"/>
      </w:pPr>
      <w:r>
        <w:rPr>
          <w:color w:val="1E8E5A"/>
        </w:rPr>
        <w:t xml:space="preserve">☐  </w:t>
      </w:r>
      <w:r>
        <w:t>I can run the deterministic spec suite and fuzz suite.</w:t>
      </w:r>
    </w:p>
    <w:p>
      <w:pPr>
        <w:spacing w:after="80"/>
      </w:pPr>
      <w:r>
        <w:rPr>
          <w:color w:val="1E8E5A"/>
        </w:rPr>
        <w:t xml:space="preserve">☐  </w:t>
      </w:r>
      <w:r>
        <w:t>I can use MOML 2.0 Studio to parse, inspect, round-trip, and test a file.</w:t>
      </w:r>
    </w:p>
    <w:p>
      <w:r>
        <w:br w:type="page"/>
      </w:r>
    </w:p>
    <w:p>
      <w:pPr>
        <w:pStyle w:val="Heading1"/>
      </w:pPr>
      <w:r>
        <w:t>Appendix A - MOML 2.0 syntax cheat sheet</w:t>
      </w:r>
    </w:p>
    <w:p>
      <w:pPr>
        <w:pStyle w:val="CodeBlock"/>
        <w:keepLines/>
        <w:shd w:fill="F6F8FA"/>
      </w:pPr>
      <w:r>
        <w:t># MOML 2.0</w:t>
      </w:r>
      <w:r>
        <w:br/>
      </w:r>
      <w:r/>
      <w:r>
        <w:br/>
      </w:r>
      <w:r>
        <w:t># scalar strings</w:t>
      </w:r>
      <w:r>
        <w:br/>
      </w:r>
      <w:r>
        <w:t>name = Mike</w:t>
      </w:r>
      <w:r>
        <w:br/>
      </w:r>
      <w:r>
        <w:t>timeout = 45</w:t>
      </w:r>
      <w:r>
        <w:br/>
      </w:r>
      <w:r>
        <w:t>enabled = true</w:t>
      </w:r>
      <w:r>
        <w:br/>
      </w:r>
      <w:r>
        <w:t>hotkey = #h</w:t>
      </w:r>
      <w:r>
        <w:br/>
      </w:r>
      <w:r>
        <w:t>path = C:\Users\Karim\Documents</w:t>
      </w:r>
      <w:r>
        <w:br/>
      </w:r>
      <w:r/>
      <w:r>
        <w:br/>
      </w:r>
      <w:r>
        <w:t># quoted scalar because comma is data</w:t>
      </w:r>
      <w:r>
        <w:br/>
      </w:r>
      <w:r>
        <w:t>contact = "Smith, John"</w:t>
      </w:r>
      <w:r>
        <w:br/>
      </w:r>
      <w:r/>
      <w:r>
        <w:br/>
      </w:r>
      <w:r>
        <w:t># inline list</w:t>
      </w:r>
      <w:r>
        <w:br/>
      </w:r>
      <w:r>
        <w:t>colors = red, green, blue</w:t>
      </w:r>
      <w:r>
        <w:br/>
      </w:r>
      <w:r/>
      <w:r>
        <w:br/>
      </w:r>
      <w:r>
        <w:t># one-item inline list canonical write form</w:t>
      </w:r>
      <w:r>
        <w:br/>
      </w:r>
      <w:r>
        <w:t>models = llama4, ""</w:t>
      </w:r>
      <w:r>
        <w:br/>
      </w:r>
      <w:r/>
      <w:r>
        <w:br/>
      </w:r>
      <w:r>
        <w:t># dictionary-like block</w:t>
      </w:r>
      <w:r>
        <w:br/>
      </w:r>
      <w:r>
        <w:t>provider {</w:t>
      </w:r>
      <w:r>
        <w:br/>
      </w:r>
      <w:r>
        <w:t xml:space="preserve">    c1 = openrouter</w:t>
      </w:r>
      <w:r>
        <w:br/>
      </w:r>
      <w:r>
        <w:t xml:space="preserve">    details {</w:t>
      </w:r>
      <w:r>
        <w:br/>
      </w:r>
      <w:r>
        <w:t xml:space="preserve">        d1 = Hello</w:t>
      </w:r>
      <w:r>
        <w:br/>
      </w:r>
      <w:r>
        <w:t xml:space="preserve">    }</w:t>
      </w:r>
      <w:r>
        <w:br/>
      </w:r>
      <w:r>
        <w:t>}</w:t>
      </w:r>
      <w:r>
        <w:br/>
      </w:r>
      <w:r/>
      <w:r>
        <w:br/>
      </w:r>
      <w:r>
        <w:t># bare-list block</w:t>
      </w:r>
      <w:r>
        <w:br/>
      </w:r>
      <w:r>
        <w:t>providers {</w:t>
      </w:r>
      <w:r>
        <w:br/>
      </w:r>
      <w:r>
        <w:t xml:space="preserve">    openrouter</w:t>
      </w:r>
      <w:r>
        <w:br/>
      </w:r>
      <w:r>
        <w:t xml:space="preserve">   *openai</w:t>
      </w:r>
      <w:r>
        <w:br/>
      </w:r>
      <w:r>
        <w:t xml:space="preserve">    anthropic</w:t>
      </w:r>
      <w:r>
        <w:br/>
      </w:r>
      <w:r>
        <w:t>}</w:t>
      </w:r>
    </w:p>
    <w:p>
      <w:pPr>
        <w:pStyle w:val="Heading1"/>
      </w:pPr>
      <w:r>
        <w:t>Appendix B - Gatekeeper mini-patterns</w:t>
      </w:r>
    </w:p>
    <w:p>
      <w:pPr>
        <w:pStyle w:val="Heading2"/>
      </w:pPr>
      <w:r>
        <w:t>Python</w:t>
      </w:r>
    </w:p>
    <w:p>
      <w:pPr>
        <w:pStyle w:val="CodeBlock"/>
        <w:keepLines/>
        <w:shd w:fill="F6F8FA"/>
      </w:pPr>
      <w:r>
        <w:t>def to_bool(v, fallback=False):</w:t>
      </w:r>
      <w:r>
        <w:br/>
      </w:r>
      <w:r>
        <w:t xml:space="preserve">    if v is None or v == "": return fallback</w:t>
      </w:r>
      <w:r>
        <w:br/>
      </w:r>
      <w:r>
        <w:t xml:space="preserve">    return v.strip().lower() in ("true", "1", "yes")</w:t>
      </w:r>
      <w:r>
        <w:br/>
      </w:r>
      <w:r/>
      <w:r>
        <w:br/>
      </w:r>
      <w:r>
        <w:t>def from_bool(v):</w:t>
      </w:r>
      <w:r>
        <w:br/>
      </w:r>
      <w:r>
        <w:t xml:space="preserve">    return "true" if v else "false"</w:t>
      </w:r>
    </w:p>
    <w:p>
      <w:pPr>
        <w:pStyle w:val="Heading2"/>
      </w:pPr>
      <w:r>
        <w:t>JavaScript</w:t>
      </w:r>
    </w:p>
    <w:p>
      <w:pPr>
        <w:pStyle w:val="CodeBlock"/>
        <w:keepLines/>
        <w:shd w:fill="F6F8FA"/>
      </w:pPr>
      <w:r>
        <w:t>function toBool(v, fallback = false) {</w:t>
      </w:r>
      <w:r>
        <w:br/>
      </w:r>
      <w:r>
        <w:t xml:space="preserve">  if (v == null || v === "") return fallback;</w:t>
      </w:r>
      <w:r>
        <w:br/>
      </w:r>
      <w:r>
        <w:t xml:space="preserve">  return ["true", "1", "yes"].includes(v.trim().toLowerCase());</w:t>
      </w:r>
      <w:r>
        <w:br/>
      </w:r>
      <w:r>
        <w:t>}</w:t>
      </w:r>
      <w:r>
        <w:br/>
      </w:r>
      <w:r/>
      <w:r>
        <w:br/>
      </w:r>
      <w:r>
        <w:t>function fromBool(v) { return v ? "true" : "false"; }</w:t>
      </w:r>
    </w:p>
    <w:p>
      <w:pPr>
        <w:pStyle w:val="Heading2"/>
      </w:pPr>
      <w:r>
        <w:t>PHP</w:t>
      </w:r>
    </w:p>
    <w:p>
      <w:pPr>
        <w:pStyle w:val="CodeBlock"/>
        <w:keepLines/>
        <w:shd w:fill="F6F8FA"/>
      </w:pPr>
      <w:r>
        <w:t>function to_bool(?string $v, bool $fallback=false): bool {</w:t>
      </w:r>
      <w:r>
        <w:br/>
      </w:r>
      <w:r>
        <w:t xml:space="preserve">    if ($v === null || $v === '') return $fallback;</w:t>
      </w:r>
      <w:r>
        <w:br/>
      </w:r>
      <w:r>
        <w:t xml:space="preserve">    return in_array(strtolower(trim($v)), ['true','1','yes'], true);</w:t>
      </w:r>
      <w:r>
        <w:br/>
      </w:r>
      <w:r>
        <w:t>}</w:t>
      </w:r>
      <w:r>
        <w:br/>
      </w:r>
      <w:r/>
      <w:r>
        <w:br/>
      </w:r>
      <w:r>
        <w:t>function from_bool(bool $v): string { return $v ? 'true' : 'false'; }</w:t>
      </w:r>
    </w:p>
    <w:p>
      <w:pPr>
        <w:pStyle w:val="Heading2"/>
      </w:pPr>
      <w:r>
        <w:t>AutoHotkey v2</w:t>
      </w:r>
    </w:p>
    <w:p>
      <w:pPr>
        <w:pStyle w:val="CodeBlock"/>
        <w:keepLines/>
        <w:shd w:fill="F6F8FA"/>
      </w:pPr>
      <w:r>
        <w:t>GK_ToBool(v, fallback := false) {</w:t>
      </w:r>
      <w:r>
        <w:br/>
      </w:r>
      <w:r>
        <w:t xml:space="preserve">    if (v = "")</w:t>
      </w:r>
      <w:r>
        <w:br/>
      </w:r>
      <w:r>
        <w:t xml:space="preserve">        return fallback</w:t>
      </w:r>
      <w:r>
        <w:br/>
      </w:r>
      <w:r>
        <w:t xml:space="preserve">    s := StrLower(Trim(v))</w:t>
      </w:r>
      <w:r>
        <w:br/>
      </w:r>
      <w:r>
        <w:t xml:space="preserve">    return (s = "true" || s = "1" || s = "yes")</w:t>
      </w:r>
      <w:r>
        <w:br/>
      </w:r>
      <w:r>
        <w:t>}</w:t>
      </w:r>
      <w:r>
        <w:br/>
      </w:r>
      <w:r/>
      <w:r>
        <w:br/>
      </w:r>
      <w:r>
        <w:t>GK_FromBool(v) =&gt; v ? "true" : "false"</w:t>
      </w:r>
    </w:p>
    <w:p>
      <w:pPr>
        <w:pStyle w:val="Heading1"/>
      </w:pPr>
      <w:r>
        <w:t>Appendix C - What MOML 2.0 intentionally does not do</w:t>
      </w:r>
    </w:p>
    <w:p>
      <w:pPr>
        <w:pStyle w:val="ListBullet"/>
        <w:spacing w:after="60"/>
      </w:pPr>
      <w:r>
        <w:t>No implicit type system.</w:t>
      </w:r>
    </w:p>
    <w:p>
      <w:pPr>
        <w:pStyle w:val="ListBullet"/>
        <w:spacing w:after="60"/>
      </w:pPr>
      <w:r>
        <w:t>No inline comments.</w:t>
      </w:r>
    </w:p>
    <w:p>
      <w:pPr>
        <w:pStyle w:val="ListBullet"/>
        <w:spacing w:after="60"/>
      </w:pPr>
      <w:r>
        <w:t>No variables or interpolation.</w:t>
      </w:r>
    </w:p>
    <w:p>
      <w:pPr>
        <w:pStyle w:val="ListBullet"/>
        <w:spacing w:after="60"/>
      </w:pPr>
      <w:r>
        <w:t>No includes/imports.</w:t>
      </w:r>
    </w:p>
    <w:p>
      <w:pPr>
        <w:pStyle w:val="ListBullet"/>
        <w:spacing w:after="60"/>
      </w:pPr>
      <w:r>
        <w:t>No conditions or logic.</w:t>
      </w:r>
    </w:p>
    <w:p>
      <w:pPr>
        <w:pStyle w:val="ListBullet"/>
        <w:spacing w:after="60"/>
      </w:pPr>
      <w:r>
        <w:t>No schema guessing inside the parser.</w:t>
      </w:r>
    </w:p>
    <w:p>
      <w:pPr>
        <w:pStyle w:val="ListBullet"/>
        <w:spacing w:after="60"/>
      </w:pPr>
      <w:r>
        <w:t>No attempt to distinguish an empty list from an empty scalar without Gatekeeper/schema knowledge.</w:t>
      </w:r>
    </w:p>
    <w:p>
      <w:r>
        <w:t>These are constraints, not missing features. They keep MOML small, portable, predictable, and easy to implement consistently across application languages.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085"/>
        <w:sz w:val="16"/>
      </w:rPr>
      <w:t>MOML 2.0  |  New Member Onboarding &amp; Reference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67085"/>
        <w:sz w:val="17"/>
      </w:rPr>
      <w:t>MOML 2.0 Primer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2A3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563EB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E8E5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F2A3C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60" w:after="140" w:line="240" w:lineRule="auto"/>
      <w:ind w:left="259" w:right="173"/>
    </w:pPr>
    <w:rPr>
      <w:rFonts w:ascii="Consolas" w:hAnsi="Consolas"/>
      <w:color w:val="17212B"/>
      <w:sz w:val="18"/>
    </w:rPr>
  </w:style>
  <w:style w:type="paragraph" w:customStyle="1" w:styleId="SmallMuted">
    <w:name w:val="Small Muted"/>
    <w:pPr>
      <w:spacing w:after="80"/>
    </w:pPr>
    <w:rPr>
      <w:rFonts w:ascii="Aptos" w:hAnsi="Aptos"/>
      <w:color w:val="667085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